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913" w:rsidRDefault="00633913">
      <w:r>
        <w:t xml:space="preserve"> Obrazac Izvješća o savjetovanju s javnošću </w:t>
      </w:r>
    </w:p>
    <w:p w:rsidR="00633913" w:rsidRDefault="00633913">
      <w:pPr>
        <w:spacing w:after="0"/>
        <w:ind w:right="0"/>
        <w:jc w:val="left"/>
      </w:pPr>
      <w:r>
        <w:rPr>
          <w:b w:val="0"/>
          <w:bCs w:val="0"/>
          <w:sz w:val="20"/>
          <w:szCs w:val="20"/>
        </w:rPr>
        <w:t xml:space="preserve"> </w:t>
      </w:r>
    </w:p>
    <w:tbl>
      <w:tblPr>
        <w:tblW w:w="9242" w:type="dxa"/>
        <w:tblInd w:w="-82" w:type="dxa"/>
        <w:tblCellMar>
          <w:top w:w="41" w:type="dxa"/>
          <w:left w:w="106" w:type="dxa"/>
          <w:right w:w="63" w:type="dxa"/>
        </w:tblCellMar>
        <w:tblLook w:val="0000" w:firstRow="0" w:lastRow="0" w:firstColumn="0" w:lastColumn="0" w:noHBand="0" w:noVBand="0"/>
      </w:tblPr>
      <w:tblGrid>
        <w:gridCol w:w="3941"/>
        <w:gridCol w:w="5301"/>
      </w:tblGrid>
      <w:tr w:rsidR="00633913">
        <w:trPr>
          <w:trHeight w:val="1154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B8CCE4"/>
          </w:tcPr>
          <w:p w:rsidR="00633913" w:rsidRDefault="00DC1547">
            <w:pPr>
              <w:spacing w:after="0" w:line="240" w:lineRule="auto"/>
              <w:ind w:right="47"/>
              <w:jc w:val="center"/>
            </w:pPr>
            <w:r>
              <w:rPr>
                <w:sz w:val="20"/>
                <w:szCs w:val="20"/>
              </w:rPr>
              <w:br/>
              <w:t>IZVJEŠĆE O SAVJETOVANJU S JAVNOŠĆ</w:t>
            </w:r>
            <w:r w:rsidR="00633913">
              <w:rPr>
                <w:sz w:val="20"/>
                <w:szCs w:val="20"/>
              </w:rPr>
              <w:t xml:space="preserve">U </w:t>
            </w:r>
          </w:p>
          <w:p w:rsidR="00633913" w:rsidRDefault="00633913">
            <w:pPr>
              <w:spacing w:after="0" w:line="240" w:lineRule="auto"/>
              <w:ind w:right="50"/>
              <w:jc w:val="center"/>
            </w:pPr>
            <w:r>
              <w:rPr>
                <w:sz w:val="20"/>
                <w:szCs w:val="20"/>
              </w:rPr>
              <w:t>U POSTUPKU DONOŠENJA: Nacrt plana gospodarenja otpadom Općine Dekanovec za razdoblje od 2017.-2022. godin</w:t>
            </w:r>
            <w:bookmarkStart w:id="0" w:name="_GoBack"/>
            <w:bookmarkEnd w:id="0"/>
            <w:r>
              <w:rPr>
                <w:sz w:val="20"/>
                <w:szCs w:val="20"/>
              </w:rPr>
              <w:t>e</w:t>
            </w:r>
          </w:p>
          <w:p w:rsidR="00633913" w:rsidRDefault="00633913">
            <w:pPr>
              <w:spacing w:after="0" w:line="240" w:lineRule="auto"/>
              <w:ind w:right="51"/>
              <w:jc w:val="center"/>
            </w:pPr>
            <w:r>
              <w:rPr>
                <w:sz w:val="20"/>
                <w:szCs w:val="20"/>
              </w:rPr>
              <w:t xml:space="preserve">Nositelj izrade izvješća: OPĆINA DEKANOVEC </w:t>
            </w:r>
          </w:p>
          <w:p w:rsidR="00633913" w:rsidRDefault="00633913">
            <w:pPr>
              <w:spacing w:after="0" w:line="240" w:lineRule="auto"/>
              <w:ind w:right="48"/>
              <w:jc w:val="center"/>
            </w:pPr>
            <w:r>
              <w:rPr>
                <w:sz w:val="20"/>
                <w:szCs w:val="20"/>
              </w:rPr>
              <w:t xml:space="preserve">Dekanovec, 28.02.2017.godine </w:t>
            </w:r>
          </w:p>
          <w:p w:rsidR="00633913" w:rsidRDefault="00633913">
            <w:pPr>
              <w:spacing w:after="0" w:line="240" w:lineRule="auto"/>
              <w:ind w:right="2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33913">
        <w:trPr>
          <w:trHeight w:val="592"/>
        </w:trPr>
        <w:tc>
          <w:tcPr>
            <w:tcW w:w="39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33913" w:rsidRDefault="00633913">
            <w:pPr>
              <w:spacing w:after="0" w:line="240" w:lineRule="auto"/>
              <w:ind w:right="0"/>
              <w:jc w:val="left"/>
            </w:pPr>
            <w:r>
              <w:rPr>
                <w:sz w:val="20"/>
                <w:szCs w:val="20"/>
              </w:rPr>
              <w:t xml:space="preserve">Naziv akta za koji je provedeno savjetovanje s javnošću  </w:t>
            </w:r>
          </w:p>
        </w:tc>
        <w:tc>
          <w:tcPr>
            <w:tcW w:w="530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33913" w:rsidRDefault="00633913">
            <w:pPr>
              <w:spacing w:after="0" w:line="240" w:lineRule="auto"/>
              <w:ind w:left="2" w:right="135"/>
              <w:jc w:val="left"/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Prijedlog  Nacrta plana gospodarenja otpadom Općine Dekanovec za razdoblje od 2017.-2022. godine</w:t>
            </w:r>
          </w:p>
        </w:tc>
      </w:tr>
      <w:tr w:rsidR="00633913">
        <w:trPr>
          <w:trHeight w:val="588"/>
        </w:trPr>
        <w:tc>
          <w:tcPr>
            <w:tcW w:w="39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33913" w:rsidRDefault="00633913">
            <w:pPr>
              <w:spacing w:after="0" w:line="240" w:lineRule="auto"/>
              <w:ind w:right="0"/>
              <w:jc w:val="left"/>
            </w:pPr>
            <w:r>
              <w:rPr>
                <w:sz w:val="20"/>
                <w:szCs w:val="20"/>
              </w:rPr>
              <w:t xml:space="preserve">Naziv tijela nadležnog za izradu nacrta / provedbu savjetovanja  </w:t>
            </w:r>
          </w:p>
        </w:tc>
        <w:tc>
          <w:tcPr>
            <w:tcW w:w="530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33913" w:rsidRDefault="00633913">
            <w:pPr>
              <w:spacing w:after="0" w:line="240" w:lineRule="auto"/>
              <w:ind w:left="2" w:right="0"/>
              <w:jc w:val="left"/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Općina Dekanovec, Jedinstveni upravni odjel</w:t>
            </w:r>
          </w:p>
        </w:tc>
      </w:tr>
      <w:tr w:rsidR="00633913">
        <w:trPr>
          <w:trHeight w:val="1632"/>
        </w:trPr>
        <w:tc>
          <w:tcPr>
            <w:tcW w:w="39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33913" w:rsidRDefault="00633913">
            <w:pPr>
              <w:spacing w:after="0" w:line="240" w:lineRule="auto"/>
              <w:ind w:right="0"/>
              <w:jc w:val="left"/>
            </w:pPr>
            <w:r>
              <w:rPr>
                <w:sz w:val="20"/>
                <w:szCs w:val="20"/>
              </w:rPr>
              <w:t xml:space="preserve">Svrha dokumenta </w:t>
            </w:r>
          </w:p>
        </w:tc>
        <w:tc>
          <w:tcPr>
            <w:tcW w:w="530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33913" w:rsidRDefault="00633913">
            <w:pPr>
              <w:spacing w:after="0" w:line="240" w:lineRule="auto"/>
              <w:ind w:left="2" w:right="0"/>
              <w:jc w:val="left"/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Osnovni cilj savjetovanja bio je dobivanje povratnih informacija od zainteresirane javnosti u svezi rješenja predloženih nacrtom prijedloga Plana gospodarenja otpadom Općine Dekanovec za razdoblje od 2017.-2022.  uz podnošenje konkretnih prijedloga odredbi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33913">
        <w:trPr>
          <w:cantSplit/>
          <w:trHeight w:val="864"/>
        </w:trPr>
        <w:tc>
          <w:tcPr>
            <w:tcW w:w="3941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33913" w:rsidRDefault="00633913">
            <w:pPr>
              <w:spacing w:after="103" w:line="240" w:lineRule="auto"/>
              <w:ind w:right="0"/>
              <w:jc w:val="left"/>
            </w:pPr>
            <w:r>
              <w:rPr>
                <w:sz w:val="20"/>
                <w:szCs w:val="20"/>
              </w:rPr>
              <w:t xml:space="preserve">Objava dokumenata za savjetovanje  </w:t>
            </w:r>
          </w:p>
          <w:p w:rsidR="00633913" w:rsidRDefault="00633913">
            <w:pPr>
              <w:spacing w:after="101" w:line="240" w:lineRule="auto"/>
              <w:ind w:right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  <w:p w:rsidR="00633913" w:rsidRDefault="00633913">
            <w:pPr>
              <w:spacing w:after="103" w:line="240" w:lineRule="auto"/>
              <w:ind w:right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  <w:p w:rsidR="00633913" w:rsidRDefault="00633913">
            <w:pPr>
              <w:spacing w:after="103" w:line="240" w:lineRule="auto"/>
              <w:ind w:right="0"/>
              <w:jc w:val="left"/>
            </w:pPr>
            <w:r>
              <w:rPr>
                <w:sz w:val="20"/>
                <w:szCs w:val="20"/>
              </w:rPr>
              <w:t xml:space="preserve">Razdoblje provedbe savjetovanja  </w:t>
            </w:r>
          </w:p>
          <w:p w:rsidR="00633913" w:rsidRDefault="00633913">
            <w:pPr>
              <w:spacing w:after="0" w:line="240" w:lineRule="auto"/>
              <w:ind w:right="0"/>
              <w:jc w:val="lef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33913" w:rsidRDefault="00DC1547">
            <w:pPr>
              <w:spacing w:after="0" w:line="240" w:lineRule="auto"/>
              <w:ind w:left="2" w:right="0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4" w:history="1">
              <w:r w:rsidR="00633913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http://www.dekanovec.hr/web/2-obavijesti/240-nacrt-plana-gospodarenja-otpadom</w:t>
              </w:r>
            </w:hyperlink>
          </w:p>
          <w:p w:rsidR="00633913" w:rsidRDefault="00633913">
            <w:pPr>
              <w:spacing w:after="0" w:line="240" w:lineRule="auto"/>
              <w:ind w:left="2" w:right="0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Internetska stranica Općine Dekanovec i izložen u prostorijama Općine Dekanovec.</w:t>
            </w:r>
          </w:p>
        </w:tc>
      </w:tr>
      <w:tr w:rsidR="00633913">
        <w:trPr>
          <w:cantSplit/>
          <w:trHeight w:val="1508"/>
        </w:trPr>
        <w:tc>
          <w:tcPr>
            <w:tcW w:w="0" w:type="auto"/>
            <w:vMerge/>
            <w:tcBorders>
              <w:top w:val="nil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33913" w:rsidRDefault="00633913">
            <w:pPr>
              <w:spacing w:after="160" w:line="240" w:lineRule="auto"/>
              <w:ind w:right="0"/>
              <w:jc w:val="left"/>
            </w:pPr>
          </w:p>
        </w:tc>
        <w:tc>
          <w:tcPr>
            <w:tcW w:w="5300" w:type="dxa"/>
            <w:tcBorders>
              <w:top w:val="single" w:sz="4" w:space="0" w:color="365F91"/>
              <w:left w:val="single" w:sz="4" w:space="0" w:color="365F91"/>
              <w:bottom w:val="single" w:sz="4" w:space="0" w:color="000000"/>
              <w:right w:val="single" w:sz="4" w:space="0" w:color="365F91"/>
            </w:tcBorders>
            <w:vAlign w:val="center"/>
          </w:tcPr>
          <w:p w:rsidR="00633913" w:rsidRDefault="00633913">
            <w:pPr>
              <w:spacing w:after="0" w:line="242" w:lineRule="auto"/>
              <w:ind w:left="2" w:right="0"/>
              <w:jc w:val="left"/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Javno savjetovanje o prijedlogu Nacrta plana gospodarenja otpadom Općine Dekanovec za razdoblje od 2017.-2022. godine trajalo je od 20.01.-20.02.2017.godine.</w:t>
            </w:r>
          </w:p>
        </w:tc>
      </w:tr>
      <w:tr w:rsidR="00633913">
        <w:trPr>
          <w:trHeight w:val="864"/>
        </w:trPr>
        <w:tc>
          <w:tcPr>
            <w:tcW w:w="39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33913" w:rsidRDefault="00633913">
            <w:pPr>
              <w:spacing w:after="0" w:line="240" w:lineRule="auto"/>
              <w:ind w:right="0"/>
              <w:jc w:val="left"/>
            </w:pPr>
            <w:r>
              <w:rPr>
                <w:sz w:val="20"/>
                <w:szCs w:val="20"/>
              </w:rPr>
              <w:t xml:space="preserve">Pregled osnovnih pokazatelja  uključenosti savjetovanja s javnošću 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33913" w:rsidRDefault="00633913">
            <w:pPr>
              <w:spacing w:after="0" w:line="240" w:lineRule="auto"/>
              <w:ind w:left="2" w:right="0"/>
              <w:jc w:val="left"/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 toku savjetovanja nije zaprimljen niti jedan prijedlog na predloženi  Nacrt plana gospodarenja otpadom Općine Dekanovec za razdoblje od 2017.-2022. godine.</w:t>
            </w:r>
          </w:p>
        </w:tc>
      </w:tr>
      <w:tr w:rsidR="00633913">
        <w:trPr>
          <w:trHeight w:val="818"/>
        </w:trPr>
        <w:tc>
          <w:tcPr>
            <w:tcW w:w="39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33913" w:rsidRDefault="00633913">
            <w:pPr>
              <w:spacing w:after="0" w:line="240" w:lineRule="auto"/>
              <w:ind w:right="0"/>
              <w:jc w:val="left"/>
            </w:pPr>
            <w:r>
              <w:rPr>
                <w:sz w:val="20"/>
                <w:szCs w:val="20"/>
              </w:rPr>
              <w:t xml:space="preserve">Pregled prihvaćenih i neprihvaćenih mišljenja i prijedloga s obrazloženjem razloga za neprihvaćanje  </w:t>
            </w:r>
          </w:p>
        </w:tc>
        <w:tc>
          <w:tcPr>
            <w:tcW w:w="530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33913" w:rsidRDefault="00633913">
            <w:pPr>
              <w:spacing w:after="102" w:line="240" w:lineRule="auto"/>
              <w:ind w:left="2" w:right="0"/>
              <w:jc w:val="left"/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:rsidR="00633913" w:rsidRDefault="00633913">
            <w:pPr>
              <w:spacing w:after="0" w:line="240" w:lineRule="auto"/>
              <w:ind w:left="2" w:right="0"/>
              <w:jc w:val="left"/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N/P </w:t>
            </w:r>
          </w:p>
        </w:tc>
      </w:tr>
      <w:tr w:rsidR="00633913">
        <w:trPr>
          <w:trHeight w:val="1102"/>
        </w:trPr>
        <w:tc>
          <w:tcPr>
            <w:tcW w:w="39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633913" w:rsidRDefault="00633913">
            <w:pPr>
              <w:spacing w:after="0" w:line="240" w:lineRule="auto"/>
              <w:ind w:right="0"/>
              <w:jc w:val="left"/>
            </w:pPr>
            <w:r>
              <w:rPr>
                <w:sz w:val="20"/>
                <w:szCs w:val="20"/>
              </w:rPr>
              <w:t xml:space="preserve">Ostali oblici savjetovanja s javnošću  </w:t>
            </w:r>
          </w:p>
        </w:tc>
        <w:tc>
          <w:tcPr>
            <w:tcW w:w="530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33913" w:rsidRDefault="00633913">
            <w:pPr>
              <w:spacing w:after="103" w:line="240" w:lineRule="auto"/>
              <w:ind w:left="2" w:right="0"/>
              <w:jc w:val="left"/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:rsidR="00633913" w:rsidRDefault="00633913">
            <w:pPr>
              <w:spacing w:after="100" w:line="240" w:lineRule="auto"/>
              <w:ind w:left="2" w:right="0"/>
              <w:jc w:val="left"/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Javni uvid </w:t>
            </w:r>
          </w:p>
          <w:p w:rsidR="00633913" w:rsidRDefault="00633913">
            <w:pPr>
              <w:spacing w:after="0" w:line="240" w:lineRule="auto"/>
              <w:ind w:left="2" w:right="0"/>
              <w:jc w:val="left"/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633913">
        <w:trPr>
          <w:trHeight w:val="360"/>
        </w:trPr>
        <w:tc>
          <w:tcPr>
            <w:tcW w:w="39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33913" w:rsidRDefault="00633913">
            <w:pPr>
              <w:spacing w:after="0" w:line="240" w:lineRule="auto"/>
              <w:ind w:right="0"/>
              <w:jc w:val="left"/>
            </w:pPr>
            <w:r>
              <w:rPr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530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633913" w:rsidRDefault="00633913">
            <w:pPr>
              <w:spacing w:after="0" w:line="240" w:lineRule="auto"/>
              <w:ind w:left="2" w:right="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 xml:space="preserve">0,00 kn </w:t>
            </w:r>
          </w:p>
        </w:tc>
      </w:tr>
    </w:tbl>
    <w:p w:rsidR="00633913" w:rsidRDefault="00633913" w:rsidP="00DC1547">
      <w:pPr>
        <w:spacing w:after="217"/>
        <w:ind w:right="0"/>
        <w:jc w:val="left"/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633913" w:rsidRDefault="00633913">
      <w:pPr>
        <w:spacing w:after="220"/>
        <w:ind w:right="0"/>
        <w:jc w:val="left"/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633913" w:rsidRDefault="00633913">
      <w:pPr>
        <w:spacing w:after="0"/>
        <w:ind w:right="0"/>
        <w:jc w:val="left"/>
      </w:pPr>
      <w:r>
        <w:rPr>
          <w:rFonts w:ascii="Calibri" w:hAnsi="Calibri" w:cs="Calibri"/>
          <w:sz w:val="20"/>
          <w:szCs w:val="20"/>
        </w:rPr>
        <w:t xml:space="preserve"> </w:t>
      </w:r>
    </w:p>
    <w:sectPr w:rsidR="00633913" w:rsidSect="00633913">
      <w:pgSz w:w="11906" w:h="16838"/>
      <w:pgMar w:top="1417" w:right="1440" w:bottom="141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13"/>
    <w:rsid w:val="00633913"/>
    <w:rsid w:val="00D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7AEB0"/>
  <w15:docId w15:val="{C9B6274A-DD24-4EE3-8A80-AACD1FD4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84" w:line="259" w:lineRule="auto"/>
      <w:ind w:right="2448"/>
      <w:jc w:val="right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kanovec.hr/web/2-obavijesti/240-nacrt-plana-gospodarenja-otpad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Obrazac Izvješća o savjetovanju s javnošću 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Obrazac Izvješća o savjetovanju s javnošću </dc:title>
  <dc:subject/>
  <dc:creator>Korisnik</dc:creator>
  <cp:keywords/>
  <dc:description/>
  <cp:lastModifiedBy>Robert Poljak</cp:lastModifiedBy>
  <cp:revision>4</cp:revision>
  <cp:lastPrinted>2017-03-16T08:47:00Z</cp:lastPrinted>
  <dcterms:created xsi:type="dcterms:W3CDTF">2017-03-16T08:12:00Z</dcterms:created>
  <dcterms:modified xsi:type="dcterms:W3CDTF">2018-02-09T12:57:00Z</dcterms:modified>
</cp:coreProperties>
</file>